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黑体" w:eastAsia="黑体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华文中宋"/>
          <w:b/>
          <w:sz w:val="36"/>
          <w:szCs w:val="36"/>
        </w:rPr>
      </w:pPr>
      <w:r>
        <w:rPr>
          <w:rFonts w:hint="default" w:ascii="Times New Roman" w:hAnsi="华文中宋" w:eastAsia="华文中宋"/>
          <w:b/>
          <w:sz w:val="36"/>
          <w:szCs w:val="36"/>
        </w:rPr>
        <w:t>上海市绿化和市容管理局</w:t>
      </w:r>
    </w:p>
    <w:p>
      <w:pPr>
        <w:spacing w:after="156" w:afterLines="50"/>
        <w:ind w:left="195" w:leftChars="93"/>
        <w:jc w:val="center"/>
        <w:rPr>
          <w:rFonts w:ascii="Times New Roman" w:hAnsi="Times New Roman" w:eastAsia="华文中宋"/>
          <w:b/>
          <w:sz w:val="36"/>
          <w:szCs w:val="36"/>
        </w:rPr>
      </w:pPr>
      <w:r>
        <w:rPr>
          <w:rFonts w:hint="default" w:ascii="Times New Roman" w:hAnsi="华文中宋" w:eastAsia="华文中宋"/>
          <w:b/>
          <w:sz w:val="36"/>
          <w:szCs w:val="36"/>
        </w:rPr>
        <w:t>关于全面推进</w:t>
      </w:r>
      <w:r>
        <w:rPr>
          <w:rFonts w:hint="default" w:ascii="Times New Roman" w:hAnsi="Times New Roman" w:eastAsia="华文中宋"/>
          <w:b/>
          <w:sz w:val="36"/>
          <w:szCs w:val="36"/>
        </w:rPr>
        <w:t>“</w:t>
      </w:r>
      <w:r>
        <w:rPr>
          <w:rFonts w:hint="default" w:ascii="Times New Roman" w:hAnsi="华文中宋" w:eastAsia="华文中宋"/>
          <w:b/>
          <w:sz w:val="36"/>
          <w:szCs w:val="36"/>
        </w:rPr>
        <w:t>一网通办</w:t>
      </w:r>
      <w:r>
        <w:rPr>
          <w:rFonts w:hint="default" w:ascii="Times New Roman" w:hAnsi="Times New Roman" w:eastAsia="华文中宋"/>
          <w:b/>
          <w:sz w:val="36"/>
          <w:szCs w:val="36"/>
        </w:rPr>
        <w:t>”</w:t>
      </w:r>
      <w:r>
        <w:rPr>
          <w:rFonts w:hint="default" w:ascii="Times New Roman" w:hAnsi="华文中宋" w:eastAsia="华文中宋"/>
          <w:b/>
          <w:sz w:val="36"/>
          <w:szCs w:val="36"/>
        </w:rPr>
        <w:t>的实施意见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为贯彻落实市委、市政府关于全面推进“一网通办”的总体要求，严格执行《上海市公共数据和一网通办管理办法》，继续深化“放管服”改革，积极优化营商环境，结合绿化市容行业实际，提出我局关于全面推进“一网通办”的实施意见如下：</w:t>
      </w:r>
    </w:p>
    <w:p>
      <w:pPr>
        <w:spacing w:line="600" w:lineRule="exact"/>
        <w:ind w:firstLine="684" w:firstLineChars="214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一、指导思想</w:t>
      </w:r>
    </w:p>
    <w:p>
      <w:pPr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以习近平新时代中国特色社会主义思想为指导，认真落实党中央、国务院决策部署，按照市委市政府的工作要求，结合深化“放管服”改革和优化营商环境，立足行业特色，在绿化市容行业全面推进“一网通办”，努力提升政务服务和行政管理水平。</w:t>
      </w:r>
    </w:p>
    <w:p>
      <w:pPr>
        <w:spacing w:line="600" w:lineRule="exact"/>
        <w:ind w:firstLine="684" w:firstLineChars="214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二、基本原则</w:t>
      </w:r>
    </w:p>
    <w:p>
      <w:pPr>
        <w:spacing w:line="600" w:lineRule="exact"/>
        <w:ind w:firstLine="643" w:firstLineChars="200"/>
        <w:jc w:val="left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hAnsi="Times New Roman" w:eastAsia="黑体"/>
          <w:b/>
          <w:sz w:val="32"/>
          <w:szCs w:val="32"/>
        </w:rPr>
        <w:t>——</w:t>
      </w:r>
      <w:r>
        <w:rPr>
          <w:rFonts w:hint="default" w:ascii="Times New Roman" w:hAnsi="Times New Roman" w:eastAsia="楷体_GB2312"/>
          <w:b/>
          <w:sz w:val="32"/>
          <w:szCs w:val="32"/>
        </w:rPr>
        <w:t>对标先进、重点突破。</w:t>
      </w:r>
      <w:r>
        <w:rPr>
          <w:rFonts w:hint="default" w:ascii="Times New Roman" w:eastAsia="仿宋_GB2312"/>
          <w:sz w:val="32"/>
          <w:szCs w:val="32"/>
        </w:rPr>
        <w:t>学习借鉴外省市、本市相关部门的先进经验，结合行业的实际情况，对影响面大、频率高的事项进行重点突破，树立标杆，努力解决制约政务服务“一网通办”水平提升的难点问题。</w:t>
      </w:r>
    </w:p>
    <w:p>
      <w:pPr>
        <w:spacing w:line="600" w:lineRule="exact"/>
        <w:ind w:firstLine="640" w:firstLineChars="200"/>
        <w:jc w:val="left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——</w:t>
      </w:r>
      <w:r>
        <w:rPr>
          <w:rFonts w:hint="default" w:ascii="Times New Roman" w:hAnsi="Times New Roman" w:eastAsia="楷体_GB2312"/>
          <w:b/>
          <w:sz w:val="32"/>
          <w:szCs w:val="32"/>
        </w:rPr>
        <w:t>流程再造、用户导向。</w:t>
      </w:r>
      <w:r>
        <w:rPr>
          <w:rFonts w:hint="default" w:ascii="Times New Roman" w:eastAsia="仿宋_GB2312"/>
          <w:sz w:val="32"/>
          <w:szCs w:val="32"/>
        </w:rPr>
        <w:t>推进“以部门为中心”向“以用户为中心”管理模式转变，以用户视角和使用场景，有效整合各方资源，以政务服务供给侧的流程再造，提升协同服务和综合管理水平，从需求侧的满意度来检验改革成效。</w:t>
      </w:r>
    </w:p>
    <w:p>
      <w:pPr>
        <w:spacing w:line="600" w:lineRule="exact"/>
        <w:ind w:firstLine="640" w:firstLineChars="200"/>
        <w:jc w:val="left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——</w:t>
      </w:r>
      <w:r>
        <w:rPr>
          <w:rFonts w:hint="default" w:ascii="Times New Roman" w:hAnsi="Times New Roman" w:eastAsia="楷体_GB2312"/>
          <w:b/>
          <w:sz w:val="32"/>
          <w:szCs w:val="32"/>
        </w:rPr>
        <w:t>数据整合、共享开放。</w:t>
      </w:r>
      <w:r>
        <w:rPr>
          <w:rFonts w:hint="default" w:ascii="Times New Roman" w:eastAsia="仿宋_GB2312"/>
          <w:sz w:val="32"/>
          <w:szCs w:val="32"/>
        </w:rPr>
        <w:t>加强数据治理与整合，实施公共数据集中统一管理，提升绿化市容行业公共数据资源质量，推进数据有效共享开放，深化大数据应用，提高政务服务“一网通办”的针对性和精准度。</w:t>
      </w:r>
    </w:p>
    <w:p>
      <w:pPr>
        <w:spacing w:line="600" w:lineRule="exact"/>
        <w:ind w:firstLine="684" w:firstLineChars="214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三、工作目标</w:t>
      </w:r>
    </w:p>
    <w:p>
      <w:pPr>
        <w:pStyle w:val="3"/>
        <w:spacing w:before="0" w:beforeAutospacing="0" w:after="0" w:afterAutospacing="0" w:line="600" w:lineRule="exact"/>
        <w:ind w:firstLine="531" w:firstLineChars="166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（一）总体目标：</w:t>
      </w:r>
    </w:p>
    <w:p>
      <w:pPr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根据上海市“一网通办”总体要求，到2020年底，建成绿化市容行业与市“一网通办”平台连通共享的、全流程一体化的政务服务平台；实现政务服务标准化规范化；形成公共数据共享机制；建立绿化市容行业统一规范、多级联动的“互联网+监管”体系。</w:t>
      </w:r>
    </w:p>
    <w:p>
      <w:pPr>
        <w:pStyle w:val="3"/>
        <w:spacing w:before="0" w:beforeAutospacing="0" w:after="0" w:afterAutospacing="0" w:line="600" w:lineRule="exact"/>
        <w:ind w:firstLine="531" w:firstLineChars="166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（二）阶段目标：</w:t>
      </w:r>
    </w:p>
    <w:p>
      <w:pPr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2019年下半年，发布市绿化市容局关于全面推进“一网通办”的实施意见；加快推进业务流程再造，实现提交材料、审批时限“双减半”；深化政务服务标准化规范化建设，做到政务服务事项办事指南100%动态更新；完成与市“一网通办”平台对接的模式转换；加快推进电子证照归集与应用，完成50%的电子证照归集；做好“双减半”落地，推广“零材料”、“零跑动”，完成政务服务电子档案“单套制”归档试点；全面实施政务服务“好差评”制度。</w:t>
      </w:r>
    </w:p>
    <w:p>
      <w:pPr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2020年上半年，启动建设绿化市容行业覆盖全部政务服务事项的统一政务服务平台；全面推进政务服务电子档案归档；形成公共数据共享机制，实现</w:t>
      </w:r>
      <w:r>
        <w:rPr>
          <w:rFonts w:ascii="Times New Roman" w:eastAsia="仿宋_GB2312"/>
          <w:sz w:val="32"/>
          <w:szCs w:val="32"/>
        </w:rPr>
        <w:t>跨层级、跨系统、跨业务数据互联互通</w:t>
      </w:r>
      <w:r>
        <w:rPr>
          <w:rFonts w:hint="default" w:ascii="Times New Roman" w:eastAsia="仿宋_GB2312"/>
          <w:sz w:val="32"/>
          <w:szCs w:val="32"/>
        </w:rPr>
        <w:t>。</w:t>
      </w:r>
      <w:r>
        <w:rPr>
          <w:rFonts w:ascii="Times New Roman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2020年下半年，电子证照实现100%归集；实现“全市通办”和长三角“一网通办”零突破；全面建成绿化市容行业统一政务服务平台；建立绿化市容行业“互联网+监管”体系</w:t>
      </w:r>
      <w:r>
        <w:rPr>
          <w:rFonts w:ascii="Times New Roman" w:eastAsia="仿宋_GB2312"/>
          <w:sz w:val="32"/>
          <w:szCs w:val="32"/>
        </w:rPr>
        <w:t>。</w:t>
      </w:r>
    </w:p>
    <w:p>
      <w:pPr>
        <w:spacing w:line="600" w:lineRule="exact"/>
        <w:ind w:firstLine="684" w:firstLineChars="214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黑体" w:eastAsia="黑体"/>
          <w:sz w:val="32"/>
          <w:szCs w:val="32"/>
        </w:rPr>
        <w:t>四、工作任务</w:t>
      </w:r>
    </w:p>
    <w:p>
      <w:pPr>
        <w:pStyle w:val="3"/>
        <w:spacing w:before="0" w:beforeAutospacing="0" w:after="0" w:afterAutospacing="0" w:line="600" w:lineRule="exact"/>
        <w:ind w:firstLine="588" w:firstLineChars="183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（一）努力提升面向社会的政务服务水平</w:t>
      </w:r>
    </w:p>
    <w:p>
      <w:pPr>
        <w:pStyle w:val="3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1、全面梳理网上审批事项，实现提交材料、审批时限“双减半”</w:t>
      </w:r>
    </w:p>
    <w:p>
      <w:pPr>
        <w:pStyle w:val="2"/>
        <w:shd w:val="clear" w:color="auto" w:fill="FFFFFF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梳理市、区两级审批事项，全面核对各事项依法确定的申请材料，按照“三个一律不需提交”的要求，通过业务办理流程优化再造，实现提交材料、审批时限“双减半”。结合市统一平台多部门数据共享、调取等改革新举措，完成电子证照的场景授权，切实做到减证便民。努力实现若干事项“零材料提交”。（责任处室和单位：许可处、法规处、各审批事项承办处室和单位、科信处、信息中心、</w:t>
      </w:r>
      <w:r>
        <w:rPr>
          <w:rFonts w:ascii="Times New Roman" w:hAnsi="Times New Roman" w:eastAsia="仿宋_GB2312" w:cs="Times New Roman"/>
          <w:sz w:val="32"/>
          <w:szCs w:val="32"/>
        </w:rPr>
        <w:t>各区绿化市容局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pStyle w:val="3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2、深化政务服务标准化规范化建设</w:t>
      </w:r>
    </w:p>
    <w:p>
      <w:pPr>
        <w:pStyle w:val="3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深化绿化市容行业“放管服”改革，按照“线上线下标准统一”的原则，规范完善政务服务事项信息要素，及时组织制订和修订政务服务事项的办事指南，并在“一网通办”平台上及时进行动态调整。推进同一事项无差别受理、同标准办理，促进线上线下深度融合、无缝衔接。（责任处室和单位：办公室、法规处、许可处、组织处、各政务服务事项承办处室和单位、科信处、信息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各区绿化市容局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）</w:t>
      </w:r>
    </w:p>
    <w:p>
      <w:pPr>
        <w:pStyle w:val="3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3、积极拓展公共服务事项“一网通办”</w:t>
      </w:r>
    </w:p>
    <w:p>
      <w:pPr>
        <w:pStyle w:val="3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在现有公共服务事项的基础上，从方便服务对象网上办理的需求出发，充分利用“一网通办”的系统优势，在绿化市容行业便民查询等方面将更多的公共服务事项纳入“一网通办”，2020年底前从目前的5项拓展到至少20项。（责任处室和单位：组织处、法规处、各公共服务事项承办处室和单位、科信处、信息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各区绿化市容局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）</w:t>
      </w:r>
    </w:p>
    <w:p>
      <w:pPr>
        <w:pStyle w:val="3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4、认真执行政务服务“好差评”制度</w:t>
      </w:r>
    </w:p>
    <w:p>
      <w:pPr>
        <w:pStyle w:val="3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积极贯彻实施本市政务服务“好差评”工作制度，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以政务服务“好差评”为抓手，实现政务服务从政府供给导向转变为企业群众需求导向，持续提升政务服务质量和效率。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在线下服务窗口醒目位置张贴“好差评”二维码，主动引导申请人对服务质量进行好差评。建立考核机制，实现以评价结果促进政务服务水平良性循环。（责任处室和单位：许可处、各政务服务窗口单位、科信处、信息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各区绿化市容局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）</w:t>
      </w:r>
    </w:p>
    <w:p>
      <w:pPr>
        <w:pStyle w:val="3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5、推广政务服务“零跑动”</w:t>
      </w:r>
    </w:p>
    <w:p>
      <w:pPr>
        <w:pStyle w:val="3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在绿化市容行业市、区两级政务服务事项中，深度运用数据共享、电子证照共享、双向快递送达等手段，优化完善我局政务服务平台与全市“一网通办”统一支付平台的对接，努力使更多的政务服务事项实现申请人“零跑动”。（责任处室和单位：许可处、法规处、窗口服务单位、科信处、信息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各区绿化市容局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）</w:t>
      </w:r>
    </w:p>
    <w:p>
      <w:pPr>
        <w:pStyle w:val="3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6、积极探索“全市通办”和长三角“一网通办”</w:t>
      </w:r>
    </w:p>
    <w:p>
      <w:pPr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统一各区对同一政务服务事项的受理条件，探索通过“受办分离”实现若干绿化市容政务服务事项“全市通办”。着手研究长三角政务服务“一网通办”。推动有条件的政务服务事项线上“一地认证、全网通办”、线下“收受分离、异地可办”，应用电子证照在长三角城市群地区实现申请材料减免。（责任处室和单位：办公室、许可处、组织处、法规处、各相关业务处室、科信处、信息中心、</w:t>
      </w:r>
      <w:r>
        <w:rPr>
          <w:rFonts w:ascii="Times New Roman" w:hAnsi="Times New Roman" w:eastAsia="仿宋_GB2312"/>
          <w:sz w:val="32"/>
          <w:szCs w:val="32"/>
        </w:rPr>
        <w:t>各区绿化市容局</w:t>
      </w:r>
      <w:r>
        <w:rPr>
          <w:rFonts w:hint="default" w:ascii="Times New Roman" w:eastAsia="仿宋_GB2312"/>
          <w:sz w:val="32"/>
          <w:szCs w:val="32"/>
        </w:rPr>
        <w:t>）</w:t>
      </w:r>
    </w:p>
    <w:p>
      <w:pPr>
        <w:pStyle w:val="3"/>
        <w:spacing w:before="0" w:beforeAutospacing="0" w:after="0" w:afterAutospacing="0" w:line="600" w:lineRule="exact"/>
        <w:ind w:firstLine="588" w:firstLineChars="183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（二）深化“一网通办”相关信息系统改造</w:t>
      </w:r>
    </w:p>
    <w:p>
      <w:pPr>
        <w:pStyle w:val="3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 xml:space="preserve">7、建设我局统一的网上政务服务平台，加快与本市“一网通办”平台的全面对接 </w:t>
      </w:r>
    </w:p>
    <w:p>
      <w:pPr>
        <w:pStyle w:val="3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现有绿化市容行业网上行政审批系统的基础上，建立覆盖市、区两级所有接入“一网通办”的政务服务事项的网上政务服务平台，实现所有接入事项的模式转换。升级改造内部网上办理功能，改进流程配置，优化统计查询，强化时效监控。加快与市“一网通办”受理、物流、支付等各个子平台的全面对接。（责任处室和单位：科信处、许可处、法规处、信息中心、</w:t>
      </w:r>
      <w:r>
        <w:rPr>
          <w:rFonts w:ascii="Times New Roman" w:hAnsi="Times New Roman" w:eastAsia="仿宋_GB2312" w:cs="Times New Roman"/>
          <w:sz w:val="32"/>
          <w:szCs w:val="32"/>
        </w:rPr>
        <w:t>各区绿化市容局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pStyle w:val="3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8、全面整合信息系统，实现公共数据按需共享</w:t>
      </w:r>
    </w:p>
    <w:p>
      <w:pPr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根据市政府关于信息化系统建设“统一规划、统一标准、统一设计、统一投资、统一建设、统一管理”的要求，制定行业信息化建设整体规划，全面整合本行业内的信息系统。形成行业统一的数据资源湖，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动态调整本行业公共数据需求清单、责任清单、负面清单，</w:t>
      </w:r>
      <w:r>
        <w:rPr>
          <w:rFonts w:hint="default" w:ascii="Times New Roman" w:eastAsia="仿宋_GB2312"/>
          <w:sz w:val="32"/>
          <w:szCs w:val="32"/>
        </w:rPr>
        <w:t>推进行业数据的互联互通。（责任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处室和单位</w:t>
      </w:r>
      <w:r>
        <w:rPr>
          <w:rFonts w:hint="default" w:ascii="Times New Roman" w:eastAsia="仿宋_GB2312"/>
          <w:sz w:val="32"/>
          <w:szCs w:val="32"/>
        </w:rPr>
        <w:t>：科信处、信息中心、其他各相关处室和单位、</w:t>
      </w:r>
      <w:r>
        <w:rPr>
          <w:rFonts w:ascii="Times New Roman" w:hAnsi="Times New Roman" w:eastAsia="仿宋_GB2312"/>
          <w:sz w:val="32"/>
          <w:szCs w:val="32"/>
        </w:rPr>
        <w:t>各区绿化市容局</w:t>
      </w:r>
      <w:r>
        <w:rPr>
          <w:rFonts w:hint="default" w:ascii="Times New Roman" w:eastAsia="仿宋_GB2312"/>
          <w:sz w:val="32"/>
          <w:szCs w:val="32"/>
        </w:rPr>
        <w:t>）</w:t>
      </w:r>
    </w:p>
    <w:p>
      <w:pPr>
        <w:pStyle w:val="3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9、打造绿化市容行业“互联网+监管”系统，建立行业“互联网+监管”体系</w:t>
      </w:r>
    </w:p>
    <w:p>
      <w:pPr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开发绿化市容行业“互联网+监管”系统，与市“互联网+监管”系统全面对接，实现事项目录和数据动态更新。按需开展“双随机、一公开”监管，大力推进跨地区、跨部门多级联合监管，积极推行移动监管，全面实施市场主体信用监管，加强风险研判和预测预警，2020年底前建立行业“互联网+监管”体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（责任处室和单位：办公室、法规处、许可处、执法处、各相关业务处室和监管单位、科信处、信息中心</w:t>
      </w:r>
      <w:r>
        <w:rPr>
          <w:rFonts w:hint="default" w:asci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各区绿化市容局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pStyle w:val="3"/>
        <w:spacing w:before="0" w:beforeAutospacing="0" w:after="0" w:afterAutospacing="0" w:line="600" w:lineRule="exact"/>
        <w:ind w:firstLine="588" w:firstLineChars="183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（三）加强政务服务“一网通办”的基础建设</w:t>
      </w:r>
    </w:p>
    <w:p>
      <w:pPr>
        <w:pStyle w:val="3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10、加强数据治理，提高数据质量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加快推进绿化市容行业信息化数据统一管理，完善数据编目，</w:t>
      </w:r>
      <w:r>
        <w:rPr>
          <w:rFonts w:hint="default" w:ascii="Times New Roman" w:eastAsia="仿宋_GB2312"/>
          <w:sz w:val="32"/>
          <w:szCs w:val="32"/>
        </w:rPr>
        <w:t>按照“谁采集、谁负责”、“谁校核、谁负责”的原则，落实数据质量责任，建立完善内部数据质量监管机制，及时处理监管过程中发现的各类数据质量问题，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从数据的完整性、准确性、有效性等方面不断提高数据质量。（责任处室和单位：科信处、法规处、许可处、组织处、执法处、各相关业务处室和单位、信息中心</w:t>
      </w:r>
      <w:r>
        <w:rPr>
          <w:rFonts w:hint="default" w:asci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各区绿化市容局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pStyle w:val="3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11、做好政务服务电子证照的归集</w:t>
      </w:r>
    </w:p>
    <w:p>
      <w:pPr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协调推进本行业政务服务产生的电子证照的归集，在梳理完善电子证照目录的基础上，通过统一在线填报系统，根据证照类型确定各年度电子证照归集任务清单，切实做好有效期内的存量证照和新增证照的归集与应用。2019年实现50%归集，2020年实现100%归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（责任处室和单位：许可处、法规处、科信处、信息中心</w:t>
      </w:r>
      <w:r>
        <w:rPr>
          <w:rFonts w:hint="default" w:asci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各区绿化市容局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pStyle w:val="3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12</w:t>
      </w:r>
      <w:r>
        <w:rPr>
          <w:rFonts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推进政务服务电子档案归档</w:t>
      </w:r>
    </w:p>
    <w:p>
      <w:pPr>
        <w:pStyle w:val="3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按照本市“一网通办”电子档案管理办法的规定，结合本行业网上政务服务管理系统建设，优化完善政务服务电子档案归档的各项工作，通过培训、示范和宣传推广，2019年底前完成试点，2020年上半年全面推进，2020年底前初步实现政务服务电子档案取代传统纸质档案归档。（责任处室和单位：办公室、法规处、许可处、组织处、各政务服务事项承办处室和单位、科信处、信息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各区绿化市容局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）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黑体" w:eastAsia="黑体"/>
          <w:sz w:val="32"/>
          <w:szCs w:val="32"/>
        </w:rPr>
        <w:t>五、保障措施</w:t>
      </w:r>
    </w:p>
    <w:p>
      <w:pPr>
        <w:pStyle w:val="3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</w:t>
      </w:r>
      <w:r>
        <w:rPr>
          <w:rFonts w:ascii="Times New Roman" w:hAnsi="Times New Roman" w:eastAsia="楷体_GB2312" w:cs="Times New Roman"/>
          <w:b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组织保障</w:t>
      </w:r>
    </w:p>
    <w:p>
      <w:pPr>
        <w:spacing w:line="600" w:lineRule="exact"/>
        <w:ind w:firstLine="640"/>
        <w:jc w:val="left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成立市绿化市容局“一网通办”领导小组，负责绿化市容行业“一网通办”重大事项的决策。领导小组由局长任组长，分管局领导任常务副组长，其他分管局领导任副组长，各相关处室和信息中心、工程站、林业总站主要领导为组员。</w:t>
      </w:r>
    </w:p>
    <w:p>
      <w:pPr>
        <w:spacing w:line="600" w:lineRule="exact"/>
        <w:ind w:firstLine="640"/>
        <w:jc w:val="left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建立市绿化市容局“一网通办”工作小组，负责“一网通办”工作任务的推进落实和日常协调。工作小组组长单位由局办公室担任，副组长单位由法规处、组织处、许可处、科信处担任，组员单位由信息中心、工程站、林业总站以及各政务服务事项承办处室和单位担任。各处室和单位按机构职能开展工作。</w:t>
      </w:r>
    </w:p>
    <w:p>
      <w:pPr>
        <w:pStyle w:val="3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</w:t>
      </w:r>
      <w:r>
        <w:rPr>
          <w:rFonts w:ascii="Times New Roman" w:hAnsi="Times New Roman" w:eastAsia="楷体_GB2312" w:cs="Times New Roman"/>
          <w:b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法治保障</w:t>
      </w:r>
    </w:p>
    <w:p>
      <w:pPr>
        <w:pStyle w:val="3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加强对依申请办理的权力事项、“互联网+监管”事项、公共服务事项等政务服务事项的法制审核，对在政务服务过程中遇到的法律问题进行合法合规审核分析，提供法律咨询保障。</w:t>
      </w:r>
    </w:p>
    <w:p>
      <w:pPr>
        <w:pStyle w:val="3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（三</w:t>
      </w:r>
      <w:r>
        <w:rPr>
          <w:rFonts w:ascii="Times New Roman" w:hAnsi="Times New Roman" w:eastAsia="楷体_GB2312" w:cs="Times New Roman"/>
          <w:b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经费保障</w:t>
      </w:r>
    </w:p>
    <w:p>
      <w:pPr>
        <w:pStyle w:val="3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根据《上海市公共数据和“一网通办”管理办法》的规定，从信息化专项和业务专项等多种途径，对“一网通办”和窗口服务所需经费予以保障。</w:t>
      </w:r>
    </w:p>
    <w:p>
      <w:pPr>
        <w:pStyle w:val="3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（四</w:t>
      </w:r>
      <w:r>
        <w:rPr>
          <w:rFonts w:ascii="Times New Roman" w:hAnsi="Times New Roman" w:eastAsia="楷体_GB2312" w:cs="Times New Roman"/>
          <w:b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宣传保障</w:t>
      </w:r>
    </w:p>
    <w:p>
      <w:pPr>
        <w:pStyle w:val="3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加强对绿化市容行业“一网通办”工作的宣传力度，通过各种媒体面向社会积极宣传“一网通办”的服务功能，努力提高公众对绿化市容行业“一网通办”的知晓度和参与度。</w:t>
      </w:r>
    </w:p>
    <w:p>
      <w:pPr>
        <w:pStyle w:val="3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（五</w:t>
      </w:r>
      <w:r>
        <w:rPr>
          <w:rFonts w:ascii="Times New Roman" w:hAnsi="Times New Roman" w:eastAsia="楷体_GB2312" w:cs="Times New Roman"/>
          <w:b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效能保障</w:t>
      </w:r>
    </w:p>
    <w:p>
      <w:pPr>
        <w:pStyle w:val="3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加强对“一网通办”的效能监督。推广电子效能监督系统的应用，将“一网通办”执行情况纳入年度绩效考核，突出考核重点，提高考核质量效率，加强考核结果应用。</w:t>
      </w:r>
    </w:p>
    <w:p>
      <w:pPr>
        <w:pStyle w:val="3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（六</w:t>
      </w:r>
      <w:r>
        <w:rPr>
          <w:rFonts w:ascii="Times New Roman" w:hAnsi="Times New Roman" w:eastAsia="楷体_GB2312" w:cs="Times New Roman"/>
          <w:b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安全保障</w:t>
      </w:r>
    </w:p>
    <w:p>
      <w:pPr>
        <w:pStyle w:val="3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加强网络安全保障。建立健全分类安全保护、风险评估、日常监控等管理制度，健全安全审查机制，通过各种形式加强网络安全检查，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全面提升安全防护能力，确保系统平稳可靠运行。</w:t>
      </w:r>
    </w:p>
    <w:p>
      <w:pPr>
        <w:pStyle w:val="3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555"/>
        <w:rPr>
          <w:rFonts w:hint="default" w:ascii="Times New Roman" w:eastAsia="仿宋_GB2312"/>
          <w:color w:val="000000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附件：“一网通办”工作责任分工表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04E96"/>
    <w:rsid w:val="2EF0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2019-09-30T07:21:00Z</dcterms:created>
  <dc:creator>李杰</dc:creator>
  <cp:lastModifiedBy>李杰</cp:lastModifiedBy>
  <dcterms:modified xsi:type="dcterms:W3CDTF">2019-09-30T07:22:20Z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